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54-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, Teilabbruch und Sanierung Rathausnebengebäude in Lingen (Ems) - Metallbau-, Verglasungs- und Sonnensch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tallbau-, Verglasungs- und Sonnensch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